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AC4" w:rsidRDefault="00E12AC4" w:rsidP="00E12AC4">
      <w:pPr>
        <w:spacing w:line="480" w:lineRule="auto"/>
        <w:ind w:firstLine="340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关于</w:t>
      </w:r>
      <w:r w:rsidR="0029094D">
        <w:rPr>
          <w:rFonts w:hint="eastAsia"/>
          <w:b/>
          <w:bCs/>
          <w:sz w:val="32"/>
        </w:rPr>
        <w:t>组织学生参加江苏省</w:t>
      </w:r>
      <w:r>
        <w:rPr>
          <w:rFonts w:hint="eastAsia"/>
          <w:b/>
          <w:bCs/>
          <w:sz w:val="32"/>
        </w:rPr>
        <w:t>第</w:t>
      </w:r>
      <w:r w:rsidR="00E3256B">
        <w:rPr>
          <w:rFonts w:hint="eastAsia"/>
          <w:b/>
          <w:bCs/>
          <w:sz w:val="32"/>
        </w:rPr>
        <w:t>五</w:t>
      </w:r>
      <w:r>
        <w:rPr>
          <w:rFonts w:hint="eastAsia"/>
          <w:b/>
          <w:bCs/>
          <w:sz w:val="32"/>
        </w:rPr>
        <w:t>届</w:t>
      </w:r>
      <w:r w:rsidR="00E3256B">
        <w:rPr>
          <w:rFonts w:hint="eastAsia"/>
          <w:b/>
          <w:bCs/>
          <w:sz w:val="32"/>
        </w:rPr>
        <w:t>理工</w:t>
      </w:r>
      <w:r>
        <w:rPr>
          <w:rFonts w:hint="eastAsia"/>
          <w:b/>
          <w:bCs/>
          <w:sz w:val="32"/>
        </w:rPr>
        <w:t>科大学生</w:t>
      </w:r>
      <w:r w:rsidR="00E3256B">
        <w:rPr>
          <w:rFonts w:hint="eastAsia"/>
          <w:b/>
          <w:bCs/>
          <w:sz w:val="32"/>
        </w:rPr>
        <w:t>人文社会科学</w:t>
      </w:r>
      <w:r>
        <w:rPr>
          <w:rFonts w:hint="eastAsia"/>
          <w:b/>
          <w:bCs/>
          <w:sz w:val="32"/>
        </w:rPr>
        <w:t>知识竞赛</w:t>
      </w:r>
      <w:r w:rsidR="0029094D">
        <w:rPr>
          <w:rFonts w:hint="eastAsia"/>
          <w:b/>
          <w:bCs/>
          <w:sz w:val="32"/>
        </w:rPr>
        <w:t>的通知</w:t>
      </w:r>
    </w:p>
    <w:p w:rsidR="001734EA" w:rsidRDefault="001734EA" w:rsidP="001734EA">
      <w:pPr>
        <w:spacing w:line="460" w:lineRule="exact"/>
        <w:rPr>
          <w:sz w:val="24"/>
        </w:rPr>
      </w:pPr>
      <w:r>
        <w:rPr>
          <w:rFonts w:hint="eastAsia"/>
          <w:sz w:val="24"/>
        </w:rPr>
        <w:t>各</w:t>
      </w:r>
      <w:r w:rsidR="00E3256B">
        <w:rPr>
          <w:rFonts w:hint="eastAsia"/>
          <w:sz w:val="24"/>
        </w:rPr>
        <w:t>学院</w:t>
      </w:r>
      <w:r w:rsidR="00B11F64">
        <w:rPr>
          <w:rFonts w:hint="eastAsia"/>
          <w:sz w:val="24"/>
        </w:rPr>
        <w:t>（部）</w:t>
      </w:r>
      <w:r>
        <w:rPr>
          <w:rFonts w:hint="eastAsia"/>
          <w:sz w:val="24"/>
        </w:rPr>
        <w:t>：</w:t>
      </w:r>
    </w:p>
    <w:p w:rsidR="001734EA" w:rsidRDefault="00B11F64" w:rsidP="001734EA">
      <w:pPr>
        <w:spacing w:line="460" w:lineRule="exact"/>
        <w:ind w:firstLine="540"/>
        <w:rPr>
          <w:sz w:val="24"/>
        </w:rPr>
      </w:pPr>
      <w:r w:rsidRPr="0051507E">
        <w:rPr>
          <w:rFonts w:hint="eastAsia"/>
          <w:sz w:val="24"/>
        </w:rPr>
        <w:t>为全面贯彻党和国家的教育方针和国务院《全民科学素质行动计划纲要》精神，提高我院</w:t>
      </w:r>
      <w:r w:rsidR="00E3256B">
        <w:rPr>
          <w:rFonts w:hint="eastAsia"/>
          <w:sz w:val="24"/>
        </w:rPr>
        <w:t>理工科</w:t>
      </w:r>
      <w:r w:rsidRPr="0051507E">
        <w:rPr>
          <w:rFonts w:hint="eastAsia"/>
          <w:sz w:val="24"/>
        </w:rPr>
        <w:t>大学生的</w:t>
      </w:r>
      <w:r w:rsidR="00E3256B">
        <w:rPr>
          <w:rFonts w:hint="eastAsia"/>
          <w:sz w:val="24"/>
        </w:rPr>
        <w:t>人文</w:t>
      </w:r>
      <w:r w:rsidRPr="0051507E">
        <w:rPr>
          <w:rFonts w:hint="eastAsia"/>
          <w:sz w:val="24"/>
        </w:rPr>
        <w:t>科学素质，培养适应未来社会发展需要的创新型专门人才。</w:t>
      </w:r>
      <w:r>
        <w:rPr>
          <w:rFonts w:hint="eastAsia"/>
          <w:sz w:val="24"/>
        </w:rPr>
        <w:t>根据</w:t>
      </w:r>
      <w:r w:rsidR="001734EA">
        <w:rPr>
          <w:rFonts w:hint="eastAsia"/>
          <w:sz w:val="24"/>
        </w:rPr>
        <w:t>江苏省高等教育学会《关于开展</w:t>
      </w:r>
      <w:r w:rsidR="008E70ED">
        <w:rPr>
          <w:rFonts w:hint="eastAsia"/>
          <w:sz w:val="24"/>
        </w:rPr>
        <w:t>江苏省第</w:t>
      </w:r>
      <w:r w:rsidR="00E3256B">
        <w:rPr>
          <w:rFonts w:hint="eastAsia"/>
          <w:sz w:val="24"/>
        </w:rPr>
        <w:t>五</w:t>
      </w:r>
      <w:r w:rsidR="008E70ED">
        <w:rPr>
          <w:rFonts w:hint="eastAsia"/>
          <w:sz w:val="24"/>
        </w:rPr>
        <w:t>届</w:t>
      </w:r>
      <w:r w:rsidR="00E3256B">
        <w:rPr>
          <w:rFonts w:hint="eastAsia"/>
          <w:sz w:val="24"/>
        </w:rPr>
        <w:t>理工科</w:t>
      </w:r>
      <w:r w:rsidR="008E70ED">
        <w:rPr>
          <w:rFonts w:hint="eastAsia"/>
          <w:sz w:val="24"/>
        </w:rPr>
        <w:t>大学生</w:t>
      </w:r>
      <w:r w:rsidR="00E3256B">
        <w:rPr>
          <w:rFonts w:hint="eastAsia"/>
          <w:sz w:val="24"/>
        </w:rPr>
        <w:t>人文社会</w:t>
      </w:r>
      <w:r w:rsidR="008E70ED">
        <w:rPr>
          <w:rFonts w:hint="eastAsia"/>
          <w:sz w:val="24"/>
        </w:rPr>
        <w:t>科学知识</w:t>
      </w:r>
      <w:r w:rsidR="001734EA">
        <w:rPr>
          <w:rFonts w:hint="eastAsia"/>
          <w:sz w:val="24"/>
        </w:rPr>
        <w:t>竞赛的通知》</w:t>
      </w:r>
      <w:r w:rsidR="001734EA" w:rsidRPr="00F832F6">
        <w:rPr>
          <w:rFonts w:hint="eastAsia"/>
          <w:sz w:val="24"/>
        </w:rPr>
        <w:t>（</w:t>
      </w:r>
      <w:r w:rsidR="001734EA" w:rsidRPr="00442BEA">
        <w:rPr>
          <w:rFonts w:hint="eastAsia"/>
          <w:sz w:val="24"/>
        </w:rPr>
        <w:t>苏高教会</w:t>
      </w:r>
      <w:r w:rsidR="001734EA" w:rsidRPr="00442BEA">
        <w:rPr>
          <w:rFonts w:hint="eastAsia"/>
          <w:sz w:val="24"/>
        </w:rPr>
        <w:t>[20</w:t>
      </w:r>
      <w:r w:rsidR="00456135">
        <w:rPr>
          <w:rFonts w:hint="eastAsia"/>
          <w:sz w:val="24"/>
        </w:rPr>
        <w:t>1</w:t>
      </w:r>
      <w:r w:rsidR="00E3256B">
        <w:rPr>
          <w:sz w:val="24"/>
        </w:rPr>
        <w:t>5</w:t>
      </w:r>
      <w:r w:rsidR="001734EA" w:rsidRPr="00442BEA">
        <w:rPr>
          <w:rFonts w:hint="eastAsia"/>
          <w:sz w:val="24"/>
        </w:rPr>
        <w:t>]1</w:t>
      </w:r>
      <w:r w:rsidR="00E3256B">
        <w:rPr>
          <w:sz w:val="24"/>
        </w:rPr>
        <w:t>0</w:t>
      </w:r>
      <w:r w:rsidR="001734EA" w:rsidRPr="00442BEA">
        <w:rPr>
          <w:rFonts w:hint="eastAsia"/>
          <w:sz w:val="24"/>
        </w:rPr>
        <w:t>号</w:t>
      </w:r>
      <w:r w:rsidR="001734EA" w:rsidRPr="00F832F6">
        <w:rPr>
          <w:rFonts w:hint="eastAsia"/>
          <w:sz w:val="24"/>
        </w:rPr>
        <w:t>）</w:t>
      </w:r>
      <w:r>
        <w:rPr>
          <w:rFonts w:hint="eastAsia"/>
          <w:sz w:val="24"/>
        </w:rPr>
        <w:t>文件要求</w:t>
      </w:r>
      <w:r w:rsidR="001734EA">
        <w:rPr>
          <w:rFonts w:hint="eastAsia"/>
          <w:sz w:val="24"/>
        </w:rPr>
        <w:t>，决定</w:t>
      </w:r>
      <w:r>
        <w:rPr>
          <w:rFonts w:hint="eastAsia"/>
          <w:sz w:val="24"/>
        </w:rPr>
        <w:t>组织我</w:t>
      </w:r>
      <w:r w:rsidR="00FD047C">
        <w:rPr>
          <w:rFonts w:hint="eastAsia"/>
          <w:sz w:val="24"/>
        </w:rPr>
        <w:t>校</w:t>
      </w:r>
      <w:r>
        <w:rPr>
          <w:rFonts w:hint="eastAsia"/>
          <w:sz w:val="24"/>
        </w:rPr>
        <w:t>学生参加</w:t>
      </w:r>
      <w:r w:rsidR="00E3256B">
        <w:rPr>
          <w:rFonts w:hint="eastAsia"/>
          <w:sz w:val="24"/>
        </w:rPr>
        <w:t>此次</w:t>
      </w:r>
      <w:r w:rsidR="001734EA">
        <w:rPr>
          <w:rFonts w:hint="eastAsia"/>
          <w:sz w:val="24"/>
        </w:rPr>
        <w:t>知识竞赛</w:t>
      </w:r>
      <w:r w:rsidR="0057463F">
        <w:rPr>
          <w:rFonts w:hint="eastAsia"/>
          <w:sz w:val="24"/>
        </w:rPr>
        <w:t>，</w:t>
      </w:r>
      <w:r w:rsidR="001734EA">
        <w:rPr>
          <w:rFonts w:hint="eastAsia"/>
          <w:sz w:val="24"/>
        </w:rPr>
        <w:t>现将有关事项通知如下</w:t>
      </w:r>
      <w:r w:rsidR="00D06625">
        <w:rPr>
          <w:rFonts w:hint="eastAsia"/>
          <w:sz w:val="24"/>
        </w:rPr>
        <w:t>。</w:t>
      </w:r>
      <w:bookmarkStart w:id="0" w:name="_GoBack"/>
      <w:bookmarkEnd w:id="0"/>
    </w:p>
    <w:p w:rsidR="009127CE" w:rsidRDefault="009127CE" w:rsidP="00A9515E">
      <w:pPr>
        <w:pStyle w:val="a6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line="440" w:lineRule="exact"/>
        <w:ind w:left="0" w:firstLineChars="176" w:firstLine="424"/>
        <w:rPr>
          <w:sz w:val="24"/>
        </w:rPr>
      </w:pPr>
      <w:r w:rsidRPr="009127CE">
        <w:rPr>
          <w:rFonts w:hint="eastAsia"/>
          <w:b/>
          <w:sz w:val="24"/>
        </w:rPr>
        <w:t>参</w:t>
      </w:r>
      <w:r w:rsidR="001734EA" w:rsidRPr="009127CE">
        <w:rPr>
          <w:rFonts w:hint="eastAsia"/>
          <w:b/>
          <w:sz w:val="24"/>
        </w:rPr>
        <w:t>赛对象</w:t>
      </w:r>
      <w:r w:rsidR="001734EA" w:rsidRPr="00100F69">
        <w:rPr>
          <w:rFonts w:hint="eastAsia"/>
          <w:sz w:val="24"/>
        </w:rPr>
        <w:t>：</w:t>
      </w:r>
    </w:p>
    <w:p w:rsidR="001734EA" w:rsidRDefault="003261AA" w:rsidP="0076418C">
      <w:pPr>
        <w:pStyle w:val="a6"/>
        <w:tabs>
          <w:tab w:val="left" w:pos="426"/>
          <w:tab w:val="left" w:pos="567"/>
        </w:tabs>
        <w:spacing w:line="440" w:lineRule="exact"/>
        <w:ind w:left="-142" w:firstLineChars="209" w:firstLine="502"/>
        <w:rPr>
          <w:sz w:val="24"/>
        </w:rPr>
      </w:pPr>
      <w:r w:rsidRPr="00100F69">
        <w:rPr>
          <w:rFonts w:hint="eastAsia"/>
          <w:sz w:val="24"/>
        </w:rPr>
        <w:t>我</w:t>
      </w:r>
      <w:r w:rsidR="006A2217">
        <w:rPr>
          <w:rFonts w:hint="eastAsia"/>
          <w:sz w:val="24"/>
        </w:rPr>
        <w:t>校</w:t>
      </w:r>
      <w:r w:rsidR="00100F69">
        <w:rPr>
          <w:rFonts w:hint="eastAsia"/>
          <w:sz w:val="24"/>
        </w:rPr>
        <w:t>201</w:t>
      </w:r>
      <w:r w:rsidR="006C2600">
        <w:rPr>
          <w:sz w:val="24"/>
        </w:rPr>
        <w:t>5</w:t>
      </w:r>
      <w:r w:rsidR="00100F69">
        <w:rPr>
          <w:rFonts w:hint="eastAsia"/>
          <w:sz w:val="24"/>
        </w:rPr>
        <w:t>级、</w:t>
      </w:r>
      <w:r w:rsidR="00100F69">
        <w:rPr>
          <w:rFonts w:hint="eastAsia"/>
          <w:sz w:val="24"/>
        </w:rPr>
        <w:t>201</w:t>
      </w:r>
      <w:r w:rsidR="006C2600">
        <w:rPr>
          <w:sz w:val="24"/>
        </w:rPr>
        <w:t>4</w:t>
      </w:r>
      <w:r w:rsidR="00100F69">
        <w:rPr>
          <w:rFonts w:hint="eastAsia"/>
          <w:sz w:val="24"/>
        </w:rPr>
        <w:t>级、</w:t>
      </w:r>
      <w:r w:rsidR="00100F69">
        <w:rPr>
          <w:rFonts w:hint="eastAsia"/>
          <w:sz w:val="24"/>
        </w:rPr>
        <w:t>201</w:t>
      </w:r>
      <w:r w:rsidR="006C2600">
        <w:rPr>
          <w:sz w:val="24"/>
        </w:rPr>
        <w:t>3</w:t>
      </w:r>
      <w:r w:rsidR="00100F69">
        <w:rPr>
          <w:rFonts w:hint="eastAsia"/>
          <w:sz w:val="24"/>
        </w:rPr>
        <w:t>级</w:t>
      </w:r>
      <w:r w:rsidR="006C2600">
        <w:rPr>
          <w:rFonts w:hint="eastAsia"/>
          <w:sz w:val="24"/>
        </w:rPr>
        <w:t>理工科</w:t>
      </w:r>
      <w:r w:rsidR="00100F69">
        <w:rPr>
          <w:rFonts w:hint="eastAsia"/>
          <w:sz w:val="24"/>
        </w:rPr>
        <w:t>专业</w:t>
      </w:r>
      <w:r w:rsidR="001734EA" w:rsidRPr="00100F69">
        <w:rPr>
          <w:rFonts w:hint="eastAsia"/>
          <w:sz w:val="24"/>
        </w:rPr>
        <w:t>学生</w:t>
      </w:r>
      <w:r w:rsidR="009C6AFF">
        <w:rPr>
          <w:rFonts w:hint="eastAsia"/>
          <w:sz w:val="24"/>
        </w:rPr>
        <w:t>可报名参赛</w:t>
      </w:r>
      <w:r w:rsidR="001734EA" w:rsidRPr="00100F69">
        <w:rPr>
          <w:rFonts w:hint="eastAsia"/>
          <w:sz w:val="24"/>
        </w:rPr>
        <w:t>。具体专业及</w:t>
      </w:r>
      <w:r w:rsidR="004B0793" w:rsidRPr="00100F69">
        <w:rPr>
          <w:rFonts w:hint="eastAsia"/>
          <w:sz w:val="24"/>
        </w:rPr>
        <w:t>参赛</w:t>
      </w:r>
      <w:r w:rsidR="001734EA" w:rsidRPr="00100F69">
        <w:rPr>
          <w:rFonts w:hint="eastAsia"/>
          <w:sz w:val="24"/>
        </w:rPr>
        <w:t>人数见附件</w:t>
      </w:r>
      <w:r w:rsidR="00A06845">
        <w:rPr>
          <w:rFonts w:hint="eastAsia"/>
          <w:sz w:val="24"/>
        </w:rPr>
        <w:t>一</w:t>
      </w:r>
      <w:r w:rsidR="001734EA" w:rsidRPr="00100F69">
        <w:rPr>
          <w:rFonts w:hint="eastAsia"/>
          <w:sz w:val="24"/>
        </w:rPr>
        <w:t>。</w:t>
      </w:r>
    </w:p>
    <w:p w:rsidR="00E575A6" w:rsidRPr="00833976" w:rsidRDefault="00E575A6" w:rsidP="0083615D">
      <w:pPr>
        <w:pStyle w:val="p0"/>
        <w:spacing w:before="0" w:beforeAutospacing="0" w:after="0" w:afterAutospacing="0" w:line="440" w:lineRule="exact"/>
        <w:ind w:firstLineChars="176" w:firstLine="424"/>
        <w:rPr>
          <w:rFonts w:asciiTheme="minorEastAsia" w:eastAsiaTheme="minorEastAsia" w:hAnsiTheme="minorEastAsia" w:cs="Times New Roman"/>
          <w:b/>
          <w:kern w:val="2"/>
        </w:rPr>
      </w:pPr>
      <w:r w:rsidRPr="00833976">
        <w:rPr>
          <w:rFonts w:asciiTheme="minorEastAsia" w:eastAsiaTheme="minorEastAsia" w:hAnsiTheme="minorEastAsia" w:cs="Times New Roman" w:hint="eastAsia"/>
          <w:b/>
          <w:kern w:val="2"/>
        </w:rPr>
        <w:t>二、竞赛内容范围与形式：</w:t>
      </w:r>
    </w:p>
    <w:p w:rsidR="00015027" w:rsidRPr="00833976" w:rsidRDefault="00015027" w:rsidP="00015027">
      <w:pPr>
        <w:spacing w:line="5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833976">
        <w:rPr>
          <w:rFonts w:asciiTheme="minorEastAsia" w:eastAsiaTheme="minorEastAsia" w:hAnsiTheme="minorEastAsia"/>
          <w:sz w:val="24"/>
        </w:rPr>
        <w:t>1．中学教材中已经学过的人文社会科学知识占60％左右，其它相关人文社会科学知识占40％左右。</w:t>
      </w:r>
    </w:p>
    <w:p w:rsidR="00015027" w:rsidRPr="00833976" w:rsidRDefault="00015027" w:rsidP="00015027">
      <w:pPr>
        <w:spacing w:line="5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833976">
        <w:rPr>
          <w:rFonts w:asciiTheme="minorEastAsia" w:eastAsiaTheme="minorEastAsia" w:hAnsiTheme="minorEastAsia"/>
          <w:sz w:val="24"/>
        </w:rPr>
        <w:t>2．竞赛的知识范围包括哲学、文学（含语言文字）、历史、法律、经济、艺术、国情、地理等知识。</w:t>
      </w:r>
    </w:p>
    <w:p w:rsidR="00015027" w:rsidRPr="00833976" w:rsidRDefault="00015027" w:rsidP="00015027">
      <w:pPr>
        <w:spacing w:line="5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833976">
        <w:rPr>
          <w:rFonts w:asciiTheme="minorEastAsia" w:eastAsiaTheme="minorEastAsia" w:hAnsiTheme="minorEastAsia"/>
          <w:sz w:val="24"/>
        </w:rPr>
        <w:t>3．以考查知识面为主；以常识题为主；不考偏题、怪题；笔试题目全部为客观题。</w:t>
      </w:r>
    </w:p>
    <w:p w:rsidR="00015027" w:rsidRPr="00833976" w:rsidRDefault="00015027" w:rsidP="00015027">
      <w:pPr>
        <w:spacing w:line="5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833976">
        <w:rPr>
          <w:rFonts w:asciiTheme="minorEastAsia" w:eastAsiaTheme="minorEastAsia" w:hAnsiTheme="minorEastAsia"/>
          <w:sz w:val="24"/>
        </w:rPr>
        <w:t>4．本次竞赛推荐的参考书为中学的人文社会科学课本和《大学生人文社科知识读本》（江苏省高等教育学会组织编写，苏州大学出版社出版），也可少量选用有关的工具书和合适的人文科学读物。</w:t>
      </w:r>
    </w:p>
    <w:p w:rsidR="00DF4C32" w:rsidRPr="00833976" w:rsidRDefault="00DF4C32" w:rsidP="00015027">
      <w:pPr>
        <w:spacing w:line="5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833976">
        <w:rPr>
          <w:rFonts w:asciiTheme="minorEastAsia" w:eastAsiaTheme="minorEastAsia" w:hAnsiTheme="minorEastAsia" w:hint="eastAsia"/>
          <w:sz w:val="24"/>
        </w:rPr>
        <w:t>我校将发给参赛学生相关的复习资料</w:t>
      </w:r>
      <w:r w:rsidR="009A1956">
        <w:rPr>
          <w:rFonts w:asciiTheme="minorEastAsia" w:eastAsiaTheme="minorEastAsia" w:hAnsiTheme="minorEastAsia" w:hint="eastAsia"/>
          <w:sz w:val="24"/>
        </w:rPr>
        <w:t>作为参赛参考</w:t>
      </w:r>
      <w:r w:rsidRPr="00833976">
        <w:rPr>
          <w:rFonts w:asciiTheme="minorEastAsia" w:eastAsiaTheme="minorEastAsia" w:hAnsiTheme="minorEastAsia" w:hint="eastAsia"/>
          <w:sz w:val="24"/>
        </w:rPr>
        <w:t>。</w:t>
      </w:r>
    </w:p>
    <w:p w:rsidR="0000682A" w:rsidRPr="00833976" w:rsidRDefault="0000682A" w:rsidP="0083615D">
      <w:pPr>
        <w:pStyle w:val="p0"/>
        <w:spacing w:before="0" w:beforeAutospacing="0" w:after="0" w:afterAutospacing="0" w:line="440" w:lineRule="exact"/>
        <w:ind w:firstLine="560"/>
        <w:rPr>
          <w:rFonts w:asciiTheme="minorEastAsia" w:eastAsiaTheme="minorEastAsia" w:hAnsiTheme="minorEastAsia" w:cs="Tahoma"/>
          <w:color w:val="000000"/>
        </w:rPr>
      </w:pPr>
      <w:r w:rsidRPr="00833976">
        <w:rPr>
          <w:rFonts w:asciiTheme="minorEastAsia" w:eastAsiaTheme="minorEastAsia" w:hAnsiTheme="minorEastAsia" w:cs="Tahoma" w:hint="eastAsia"/>
          <w:b/>
          <w:bCs/>
          <w:color w:val="000000"/>
        </w:rPr>
        <w:t>三、竞赛时间</w:t>
      </w:r>
      <w:r w:rsidR="00064647" w:rsidRPr="00833976">
        <w:rPr>
          <w:rFonts w:asciiTheme="minorEastAsia" w:eastAsiaTheme="minorEastAsia" w:hAnsiTheme="minorEastAsia" w:cs="Tahoma" w:hint="eastAsia"/>
          <w:b/>
          <w:bCs/>
          <w:color w:val="000000"/>
        </w:rPr>
        <w:t>及地点</w:t>
      </w:r>
      <w:r w:rsidRPr="00833976">
        <w:rPr>
          <w:rFonts w:asciiTheme="minorEastAsia" w:eastAsiaTheme="minorEastAsia" w:hAnsiTheme="minorEastAsia" w:cs="Tahoma" w:hint="eastAsia"/>
          <w:b/>
          <w:bCs/>
          <w:color w:val="000000"/>
        </w:rPr>
        <w:t>：</w:t>
      </w:r>
    </w:p>
    <w:p w:rsidR="0000682A" w:rsidRPr="00833976" w:rsidRDefault="007653F4" w:rsidP="0083615D">
      <w:pPr>
        <w:pStyle w:val="p0"/>
        <w:spacing w:before="0" w:beforeAutospacing="0" w:after="0" w:afterAutospacing="0" w:line="440" w:lineRule="exact"/>
        <w:ind w:firstLine="561"/>
        <w:rPr>
          <w:rFonts w:asciiTheme="minorEastAsia" w:eastAsiaTheme="minorEastAsia" w:hAnsiTheme="minorEastAsia" w:cs="Times New Roman"/>
          <w:kern w:val="2"/>
        </w:rPr>
      </w:pPr>
      <w:r w:rsidRPr="00833976">
        <w:rPr>
          <w:rFonts w:asciiTheme="minorEastAsia" w:eastAsiaTheme="minorEastAsia" w:hAnsiTheme="minorEastAsia" w:cs="Times New Roman" w:hint="eastAsia"/>
          <w:kern w:val="2"/>
        </w:rPr>
        <w:t>初赛</w:t>
      </w:r>
      <w:r w:rsidR="0000682A" w:rsidRPr="00833976">
        <w:rPr>
          <w:rFonts w:asciiTheme="minorEastAsia" w:eastAsiaTheme="minorEastAsia" w:hAnsiTheme="minorEastAsia" w:cs="Times New Roman" w:hint="eastAsia"/>
          <w:kern w:val="2"/>
        </w:rPr>
        <w:t>：201</w:t>
      </w:r>
      <w:r w:rsidR="00001CCD">
        <w:rPr>
          <w:rFonts w:asciiTheme="minorEastAsia" w:eastAsiaTheme="minorEastAsia" w:hAnsiTheme="minorEastAsia" w:cs="Times New Roman"/>
          <w:kern w:val="2"/>
        </w:rPr>
        <w:t>6</w:t>
      </w:r>
      <w:r w:rsidR="0000682A" w:rsidRPr="00833976">
        <w:rPr>
          <w:rFonts w:asciiTheme="minorEastAsia" w:eastAsiaTheme="minorEastAsia" w:hAnsiTheme="minorEastAsia" w:cs="Times New Roman" w:hint="eastAsia"/>
          <w:kern w:val="2"/>
        </w:rPr>
        <w:t>年4月</w:t>
      </w:r>
      <w:r w:rsidR="00015027" w:rsidRPr="00833976">
        <w:rPr>
          <w:rFonts w:asciiTheme="minorEastAsia" w:eastAsiaTheme="minorEastAsia" w:hAnsiTheme="minorEastAsia" w:cs="Times New Roman" w:hint="eastAsia"/>
          <w:kern w:val="2"/>
        </w:rPr>
        <w:t>23</w:t>
      </w:r>
      <w:r w:rsidR="00CC3E17">
        <w:rPr>
          <w:rFonts w:asciiTheme="minorEastAsia" w:eastAsiaTheme="minorEastAsia" w:hAnsiTheme="minorEastAsia" w:cs="Times New Roman" w:hint="eastAsia"/>
          <w:kern w:val="2"/>
        </w:rPr>
        <w:t>日</w:t>
      </w:r>
      <w:r w:rsidR="00CC3E17" w:rsidRPr="00CC3E17">
        <w:t xml:space="preserve"> </w:t>
      </w:r>
      <w:r w:rsidR="00CC3E17" w:rsidRPr="00CC3E17">
        <w:rPr>
          <w:rFonts w:asciiTheme="minorEastAsia" w:eastAsiaTheme="minorEastAsia" w:hAnsiTheme="minorEastAsia" w:cs="Times New Roman"/>
          <w:kern w:val="2"/>
        </w:rPr>
        <w:t>14:00-16:00</w:t>
      </w:r>
      <w:r w:rsidR="0092313A" w:rsidRPr="00833976">
        <w:rPr>
          <w:rFonts w:asciiTheme="minorEastAsia" w:eastAsiaTheme="minorEastAsia" w:hAnsiTheme="minorEastAsia" w:cs="Times New Roman" w:hint="eastAsia"/>
          <w:kern w:val="2"/>
        </w:rPr>
        <w:t>在我校举行（具体</w:t>
      </w:r>
      <w:r w:rsidR="0004408D" w:rsidRPr="00833976">
        <w:rPr>
          <w:rFonts w:asciiTheme="minorEastAsia" w:eastAsiaTheme="minorEastAsia" w:hAnsiTheme="minorEastAsia" w:cs="Times New Roman" w:hint="eastAsia"/>
          <w:kern w:val="2"/>
        </w:rPr>
        <w:t>竞赛</w:t>
      </w:r>
      <w:r w:rsidR="0092313A" w:rsidRPr="00833976">
        <w:rPr>
          <w:rFonts w:asciiTheme="minorEastAsia" w:eastAsiaTheme="minorEastAsia" w:hAnsiTheme="minorEastAsia" w:cs="Times New Roman" w:hint="eastAsia"/>
          <w:kern w:val="2"/>
        </w:rPr>
        <w:t>时间和考场以准考证为准）</w:t>
      </w:r>
    </w:p>
    <w:p w:rsidR="0000682A" w:rsidRPr="009B15AC" w:rsidRDefault="0000682A" w:rsidP="0083615D">
      <w:pPr>
        <w:pStyle w:val="p0"/>
        <w:spacing w:before="0" w:beforeAutospacing="0" w:after="0" w:afterAutospacing="0" w:line="440" w:lineRule="exact"/>
        <w:ind w:firstLine="561"/>
        <w:rPr>
          <w:rFonts w:ascii="Times New Roman" w:hAnsi="Times New Roman" w:cs="Times New Roman"/>
          <w:kern w:val="2"/>
        </w:rPr>
      </w:pPr>
      <w:r w:rsidRPr="0000682A">
        <w:rPr>
          <w:rFonts w:ascii="Times New Roman" w:hAnsi="Times New Roman" w:cs="Times New Roman" w:hint="eastAsia"/>
          <w:kern w:val="2"/>
        </w:rPr>
        <w:t>决赛时间</w:t>
      </w:r>
      <w:r w:rsidR="00064647">
        <w:rPr>
          <w:rFonts w:ascii="Times New Roman" w:hAnsi="Times New Roman" w:cs="Times New Roman" w:hint="eastAsia"/>
          <w:kern w:val="2"/>
        </w:rPr>
        <w:t>和地点</w:t>
      </w:r>
      <w:r w:rsidR="00015027">
        <w:rPr>
          <w:rFonts w:ascii="Times New Roman" w:hAnsi="Times New Roman" w:cs="Times New Roman" w:hint="eastAsia"/>
          <w:kern w:val="2"/>
        </w:rPr>
        <w:t>另行通知</w:t>
      </w:r>
      <w:r w:rsidR="007B4E4D" w:rsidRPr="007B4E4D">
        <w:rPr>
          <w:rFonts w:ascii="Times New Roman" w:hAnsi="Times New Roman" w:cs="Times New Roman" w:hint="eastAsia"/>
          <w:kern w:val="2"/>
        </w:rPr>
        <w:t>。</w:t>
      </w:r>
    </w:p>
    <w:p w:rsidR="006A2217" w:rsidRDefault="006A2217" w:rsidP="0083615D">
      <w:pPr>
        <w:pStyle w:val="a6"/>
        <w:numPr>
          <w:ilvl w:val="0"/>
          <w:numId w:val="2"/>
        </w:numPr>
        <w:tabs>
          <w:tab w:val="left" w:pos="709"/>
          <w:tab w:val="left" w:pos="851"/>
        </w:tabs>
        <w:spacing w:line="440" w:lineRule="exact"/>
        <w:ind w:left="0" w:firstLineChars="235" w:firstLine="566"/>
        <w:rPr>
          <w:b/>
          <w:sz w:val="24"/>
        </w:rPr>
      </w:pPr>
      <w:r>
        <w:rPr>
          <w:rFonts w:hint="eastAsia"/>
          <w:b/>
          <w:sz w:val="24"/>
        </w:rPr>
        <w:t>奖项设置</w:t>
      </w:r>
    </w:p>
    <w:p w:rsidR="006A2217" w:rsidRPr="00833976" w:rsidRDefault="006A2217" w:rsidP="006A2217">
      <w:pPr>
        <w:pStyle w:val="a6"/>
        <w:spacing w:line="520" w:lineRule="exact"/>
        <w:ind w:left="905" w:firstLineChars="0" w:firstLine="0"/>
        <w:rPr>
          <w:rFonts w:asciiTheme="minorEastAsia" w:eastAsiaTheme="minorEastAsia" w:hAnsiTheme="minorEastAsia"/>
          <w:sz w:val="24"/>
        </w:rPr>
      </w:pPr>
      <w:r w:rsidRPr="00833976">
        <w:rPr>
          <w:rFonts w:asciiTheme="minorEastAsia" w:eastAsiaTheme="minorEastAsia" w:hAnsiTheme="minorEastAsia" w:hint="eastAsia"/>
          <w:sz w:val="24"/>
        </w:rPr>
        <w:t>全省以</w:t>
      </w:r>
      <w:r w:rsidRPr="00833976">
        <w:rPr>
          <w:rFonts w:asciiTheme="minorEastAsia" w:eastAsiaTheme="minorEastAsia" w:hAnsiTheme="minorEastAsia"/>
          <w:sz w:val="24"/>
        </w:rPr>
        <w:t>每五万参赛人数为一组，每组设置奖项如下：</w:t>
      </w:r>
    </w:p>
    <w:p w:rsidR="006A2217" w:rsidRPr="00833976" w:rsidRDefault="006A2217" w:rsidP="00440317">
      <w:pPr>
        <w:pStyle w:val="a6"/>
        <w:spacing w:line="520" w:lineRule="exact"/>
        <w:ind w:leftChars="67" w:left="141" w:firstLineChars="0" w:firstLine="426"/>
        <w:jc w:val="left"/>
        <w:rPr>
          <w:rFonts w:asciiTheme="minorEastAsia" w:eastAsiaTheme="minorEastAsia" w:hAnsiTheme="minorEastAsia"/>
          <w:sz w:val="24"/>
        </w:rPr>
      </w:pPr>
      <w:r w:rsidRPr="00833976">
        <w:rPr>
          <w:rFonts w:asciiTheme="minorEastAsia" w:eastAsiaTheme="minorEastAsia" w:hAnsiTheme="minorEastAsia"/>
          <w:sz w:val="24"/>
        </w:rPr>
        <w:lastRenderedPageBreak/>
        <w:t>1．</w:t>
      </w:r>
      <w:r w:rsidRPr="00833976">
        <w:rPr>
          <w:rFonts w:asciiTheme="minorEastAsia" w:eastAsiaTheme="minorEastAsia" w:hAnsiTheme="minorEastAsia"/>
          <w:spacing w:val="-6"/>
          <w:sz w:val="24"/>
        </w:rPr>
        <w:t>特等奖：1名，颁发获奖证书和奖杯，并奖人民币10000元；</w:t>
      </w:r>
    </w:p>
    <w:p w:rsidR="006A2217" w:rsidRPr="00833976" w:rsidRDefault="006A2217" w:rsidP="003574AD">
      <w:pPr>
        <w:pStyle w:val="a6"/>
        <w:spacing w:line="520" w:lineRule="exact"/>
        <w:ind w:leftChars="67" w:left="141" w:firstLineChars="177" w:firstLine="425"/>
        <w:jc w:val="left"/>
        <w:rPr>
          <w:rFonts w:asciiTheme="minorEastAsia" w:eastAsiaTheme="minorEastAsia" w:hAnsiTheme="minorEastAsia"/>
          <w:sz w:val="24"/>
        </w:rPr>
      </w:pPr>
      <w:r w:rsidRPr="00833976">
        <w:rPr>
          <w:rFonts w:asciiTheme="minorEastAsia" w:eastAsiaTheme="minorEastAsia" w:hAnsiTheme="minorEastAsia"/>
          <w:sz w:val="24"/>
        </w:rPr>
        <w:t>2．一等奖：10名，颁发获奖证书和奖杯，其中一等奖第一名奖人民币4000元，一等奖第二名奖人民币3000元，一等奖第三名奖人民币2000元，其余一等奖奖人民币1000元；</w:t>
      </w:r>
    </w:p>
    <w:p w:rsidR="006A2217" w:rsidRPr="00833976" w:rsidRDefault="006A2217" w:rsidP="001C1271">
      <w:pPr>
        <w:pStyle w:val="a6"/>
        <w:spacing w:line="520" w:lineRule="exact"/>
        <w:ind w:leftChars="270" w:left="855" w:hangingChars="120" w:hanging="288"/>
        <w:rPr>
          <w:rFonts w:asciiTheme="minorEastAsia" w:eastAsiaTheme="minorEastAsia" w:hAnsiTheme="minorEastAsia"/>
          <w:sz w:val="24"/>
        </w:rPr>
      </w:pPr>
      <w:r w:rsidRPr="00833976">
        <w:rPr>
          <w:rFonts w:asciiTheme="minorEastAsia" w:eastAsiaTheme="minorEastAsia" w:hAnsiTheme="minorEastAsia"/>
          <w:sz w:val="24"/>
        </w:rPr>
        <w:t>3．二等奖：100名，颁发获奖证书，并奖人民币300元；</w:t>
      </w:r>
    </w:p>
    <w:p w:rsidR="006A2217" w:rsidRPr="00833976" w:rsidRDefault="006A2217" w:rsidP="001C1271">
      <w:pPr>
        <w:pStyle w:val="a6"/>
        <w:spacing w:line="520" w:lineRule="exact"/>
        <w:ind w:leftChars="270" w:left="853" w:hangingChars="119" w:hanging="286"/>
        <w:rPr>
          <w:rFonts w:asciiTheme="minorEastAsia" w:eastAsiaTheme="minorEastAsia" w:hAnsiTheme="minorEastAsia"/>
          <w:sz w:val="24"/>
        </w:rPr>
      </w:pPr>
      <w:r w:rsidRPr="00833976">
        <w:rPr>
          <w:rFonts w:asciiTheme="minorEastAsia" w:eastAsiaTheme="minorEastAsia" w:hAnsiTheme="minorEastAsia"/>
          <w:sz w:val="24"/>
        </w:rPr>
        <w:t>4．三等奖：800名，颁发获奖证书；</w:t>
      </w:r>
    </w:p>
    <w:p w:rsidR="006A2217" w:rsidRPr="006A2217" w:rsidRDefault="006A2217" w:rsidP="001C1271">
      <w:pPr>
        <w:pStyle w:val="a6"/>
        <w:spacing w:line="520" w:lineRule="exact"/>
        <w:ind w:leftChars="270" w:left="855" w:hangingChars="120" w:hanging="288"/>
        <w:rPr>
          <w:rFonts w:eastAsia="仿宋_GB2312"/>
          <w:sz w:val="32"/>
          <w:szCs w:val="32"/>
        </w:rPr>
      </w:pPr>
      <w:r w:rsidRPr="00833976">
        <w:rPr>
          <w:rFonts w:asciiTheme="minorEastAsia" w:eastAsiaTheme="minorEastAsia" w:hAnsiTheme="minorEastAsia"/>
          <w:sz w:val="24"/>
        </w:rPr>
        <w:t>5．优秀奖：4000名左右，颁发获奖证书</w:t>
      </w:r>
      <w:r w:rsidRPr="006A2217">
        <w:rPr>
          <w:rFonts w:eastAsia="仿宋_GB2312"/>
          <w:sz w:val="32"/>
          <w:szCs w:val="32"/>
        </w:rPr>
        <w:t>。</w:t>
      </w:r>
    </w:p>
    <w:p w:rsidR="006A2217" w:rsidRPr="00B86E7E" w:rsidRDefault="005632F3" w:rsidP="006A2217">
      <w:pPr>
        <w:pStyle w:val="a6"/>
        <w:tabs>
          <w:tab w:val="left" w:pos="709"/>
          <w:tab w:val="left" w:pos="851"/>
        </w:tabs>
        <w:spacing w:line="440" w:lineRule="exact"/>
        <w:ind w:left="566" w:firstLineChars="0" w:firstLine="0"/>
        <w:rPr>
          <w:sz w:val="24"/>
        </w:rPr>
      </w:pPr>
      <w:r w:rsidRPr="00B86E7E">
        <w:rPr>
          <w:rFonts w:hint="eastAsia"/>
          <w:sz w:val="24"/>
        </w:rPr>
        <w:t>获奖学生我校将按照相关文件精神奖励。</w:t>
      </w:r>
    </w:p>
    <w:p w:rsidR="00BA0123" w:rsidRPr="009137C7" w:rsidRDefault="00401545" w:rsidP="0083615D">
      <w:pPr>
        <w:pStyle w:val="a6"/>
        <w:numPr>
          <w:ilvl w:val="0"/>
          <w:numId w:val="2"/>
        </w:numPr>
        <w:tabs>
          <w:tab w:val="left" w:pos="709"/>
          <w:tab w:val="left" w:pos="851"/>
        </w:tabs>
        <w:spacing w:line="440" w:lineRule="exact"/>
        <w:ind w:left="0" w:firstLineChars="235" w:firstLine="566"/>
        <w:rPr>
          <w:b/>
          <w:sz w:val="24"/>
        </w:rPr>
      </w:pPr>
      <w:r w:rsidRPr="009137C7">
        <w:rPr>
          <w:rFonts w:hint="eastAsia"/>
          <w:b/>
          <w:sz w:val="24"/>
        </w:rPr>
        <w:t>报名</w:t>
      </w:r>
      <w:r w:rsidR="009137C7" w:rsidRPr="009137C7">
        <w:rPr>
          <w:rFonts w:hint="eastAsia"/>
          <w:b/>
          <w:sz w:val="24"/>
        </w:rPr>
        <w:t>办法及</w:t>
      </w:r>
      <w:r w:rsidR="00BA0123" w:rsidRPr="009137C7">
        <w:rPr>
          <w:rFonts w:hint="eastAsia"/>
          <w:b/>
          <w:sz w:val="24"/>
        </w:rPr>
        <w:t>时间</w:t>
      </w:r>
      <w:r w:rsidRPr="009137C7">
        <w:rPr>
          <w:rFonts w:hint="eastAsia"/>
          <w:b/>
          <w:sz w:val="24"/>
        </w:rPr>
        <w:t>：</w:t>
      </w:r>
    </w:p>
    <w:p w:rsidR="00A06845" w:rsidRDefault="00A06845" w:rsidP="0083615D">
      <w:pPr>
        <w:pStyle w:val="a6"/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报名学生于</w:t>
      </w: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日前到指定网站登录报名，具体报名办法见附件二。</w:t>
      </w:r>
    </w:p>
    <w:p w:rsidR="001734EA" w:rsidRDefault="001734EA" w:rsidP="0083615D">
      <w:pPr>
        <w:spacing w:line="440" w:lineRule="exact"/>
        <w:ind w:firstLine="5940"/>
        <w:rPr>
          <w:sz w:val="24"/>
        </w:rPr>
      </w:pPr>
    </w:p>
    <w:p w:rsidR="001734EA" w:rsidRDefault="001734EA" w:rsidP="001D14A1">
      <w:pPr>
        <w:spacing w:line="460" w:lineRule="exact"/>
        <w:ind w:firstLineChars="2650" w:firstLine="6360"/>
        <w:rPr>
          <w:sz w:val="24"/>
        </w:rPr>
      </w:pPr>
      <w:r>
        <w:rPr>
          <w:rFonts w:hint="eastAsia"/>
          <w:sz w:val="24"/>
        </w:rPr>
        <w:t>教务处</w:t>
      </w:r>
      <w:r>
        <w:rPr>
          <w:rFonts w:hint="eastAsia"/>
          <w:sz w:val="24"/>
        </w:rPr>
        <w:t xml:space="preserve"> </w:t>
      </w:r>
    </w:p>
    <w:p w:rsidR="001734EA" w:rsidRDefault="001734EA" w:rsidP="001D14A1">
      <w:pPr>
        <w:spacing w:line="460" w:lineRule="exact"/>
        <w:ind w:firstLineChars="2600" w:firstLine="6240"/>
        <w:rPr>
          <w:sz w:val="24"/>
        </w:rPr>
      </w:pPr>
      <w:r>
        <w:rPr>
          <w:sz w:val="24"/>
        </w:rPr>
        <w:t>20</w:t>
      </w:r>
      <w:r w:rsidR="001D14A1">
        <w:rPr>
          <w:rFonts w:hint="eastAsia"/>
          <w:sz w:val="24"/>
        </w:rPr>
        <w:t>1</w:t>
      </w:r>
      <w:r w:rsidR="006A2217">
        <w:rPr>
          <w:sz w:val="24"/>
        </w:rPr>
        <w:t>6</w:t>
      </w:r>
      <w:r>
        <w:rPr>
          <w:rFonts w:hint="eastAsia"/>
          <w:sz w:val="24"/>
        </w:rPr>
        <w:t>年</w:t>
      </w:r>
      <w:r w:rsidR="006A2217">
        <w:rPr>
          <w:sz w:val="24"/>
        </w:rPr>
        <w:t>3</w:t>
      </w:r>
      <w:r>
        <w:rPr>
          <w:rFonts w:hint="eastAsia"/>
          <w:sz w:val="24"/>
        </w:rPr>
        <w:t>月</w:t>
      </w:r>
      <w:r w:rsidR="006C3B75">
        <w:rPr>
          <w:sz w:val="24"/>
        </w:rPr>
        <w:t>23</w:t>
      </w:r>
      <w:r>
        <w:rPr>
          <w:rFonts w:hint="eastAsia"/>
          <w:sz w:val="24"/>
        </w:rPr>
        <w:t>日</w:t>
      </w:r>
    </w:p>
    <w:p w:rsidR="0083615D" w:rsidRDefault="0083615D"/>
    <w:p w:rsidR="0083615D" w:rsidRDefault="0083615D"/>
    <w:p w:rsidR="001734EA" w:rsidRPr="00B9251C" w:rsidRDefault="009F30AC">
      <w:pPr>
        <w:rPr>
          <w:b/>
          <w:sz w:val="28"/>
          <w:szCs w:val="28"/>
        </w:rPr>
      </w:pPr>
      <w:r w:rsidRPr="00B9251C">
        <w:rPr>
          <w:rFonts w:hint="eastAsia"/>
          <w:b/>
          <w:sz w:val="28"/>
          <w:szCs w:val="28"/>
        </w:rPr>
        <w:t>附件</w:t>
      </w:r>
      <w:r w:rsidR="00A06845" w:rsidRPr="00B9251C">
        <w:rPr>
          <w:rFonts w:hint="eastAsia"/>
          <w:b/>
          <w:sz w:val="28"/>
          <w:szCs w:val="28"/>
        </w:rPr>
        <w:t>一</w:t>
      </w:r>
      <w:r w:rsidRPr="00B9251C">
        <w:rPr>
          <w:rFonts w:hint="eastAsia"/>
          <w:b/>
          <w:sz w:val="28"/>
          <w:szCs w:val="28"/>
        </w:rPr>
        <w:t>：</w:t>
      </w:r>
    </w:p>
    <w:tbl>
      <w:tblPr>
        <w:tblW w:w="7230" w:type="dxa"/>
        <w:tblLook w:val="04A0" w:firstRow="1" w:lastRow="0" w:firstColumn="1" w:lastColumn="0" w:noHBand="0" w:noVBand="1"/>
      </w:tblPr>
      <w:tblGrid>
        <w:gridCol w:w="1348"/>
        <w:gridCol w:w="3758"/>
        <w:gridCol w:w="997"/>
        <w:gridCol w:w="1127"/>
      </w:tblGrid>
      <w:tr w:rsidR="00524BE6" w:rsidRPr="00524BE6" w:rsidTr="00FD047C">
        <w:trPr>
          <w:trHeight w:val="495"/>
        </w:trPr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江苏省第五届理工科大学生人文社会科学知识竞赛参赛人数</w:t>
            </w:r>
          </w:p>
        </w:tc>
      </w:tr>
      <w:tr w:rsidR="00524BE6" w:rsidRPr="00524BE6" w:rsidTr="00FD047C">
        <w:trPr>
          <w:trHeight w:val="495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在校生数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参赛人数</w:t>
            </w:r>
          </w:p>
        </w:tc>
      </w:tr>
      <w:tr w:rsidR="00524BE6" w:rsidRPr="00524BE6" w:rsidTr="00FD047C">
        <w:trPr>
          <w:trHeight w:val="270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文理学院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</w:tr>
      <w:tr w:rsidR="00524BE6" w:rsidRPr="00524BE6" w:rsidTr="00FD047C">
        <w:trPr>
          <w:trHeight w:val="2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24BE6" w:rsidRPr="00524BE6" w:rsidTr="00FD047C">
        <w:trPr>
          <w:trHeight w:val="270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</w:tr>
      <w:tr w:rsidR="00524BE6" w:rsidRPr="00524BE6" w:rsidTr="00FD047C">
        <w:trPr>
          <w:trHeight w:val="2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金属材料工程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24BE6" w:rsidRPr="00524BE6" w:rsidTr="00FD047C">
        <w:trPr>
          <w:trHeight w:val="2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24BE6" w:rsidRPr="00524BE6" w:rsidTr="00FD047C">
        <w:trPr>
          <w:trHeight w:val="2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24BE6" w:rsidRPr="00524BE6" w:rsidTr="00FD047C">
        <w:trPr>
          <w:trHeight w:val="2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24BE6" w:rsidRPr="00524BE6" w:rsidTr="00FD047C">
        <w:trPr>
          <w:trHeight w:val="270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305</w:t>
            </w:r>
          </w:p>
        </w:tc>
      </w:tr>
      <w:tr w:rsidR="00524BE6" w:rsidRPr="00524BE6" w:rsidTr="00FD047C">
        <w:trPr>
          <w:trHeight w:val="2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24BE6" w:rsidRPr="00524BE6" w:rsidTr="00FD047C">
        <w:trPr>
          <w:trHeight w:val="2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783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24BE6" w:rsidRPr="00524BE6" w:rsidTr="00FD047C">
        <w:trPr>
          <w:trHeight w:val="2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交通工程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24BE6" w:rsidRPr="00524BE6" w:rsidTr="00FD047C">
        <w:trPr>
          <w:trHeight w:val="2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土木工程（道路桥梁)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24BE6" w:rsidRPr="00524BE6" w:rsidTr="00FD047C">
        <w:trPr>
          <w:trHeight w:val="2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土木工程（项目管理）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24BE6" w:rsidRPr="00524BE6" w:rsidTr="00FD047C">
        <w:trPr>
          <w:trHeight w:val="2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园林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24BE6" w:rsidRPr="00524BE6" w:rsidTr="00FD047C">
        <w:trPr>
          <w:trHeight w:val="2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资源环境与城乡规划管理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24BE6" w:rsidRPr="00524BE6" w:rsidTr="00FD047C">
        <w:trPr>
          <w:trHeight w:val="2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人文地理与城乡规划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24BE6" w:rsidRPr="00524BE6" w:rsidTr="00FD047C">
        <w:trPr>
          <w:trHeight w:val="270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</w:tr>
      <w:tr w:rsidR="00524BE6" w:rsidRPr="00524BE6" w:rsidTr="00FD047C">
        <w:trPr>
          <w:trHeight w:val="2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自动化(数控技术)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24BE6" w:rsidRPr="00524BE6" w:rsidTr="00FD047C">
        <w:trPr>
          <w:trHeight w:val="2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机械设计制造及其自动化(模具设计)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24BE6" w:rsidRPr="00524BE6" w:rsidTr="00FD047C">
        <w:trPr>
          <w:trHeight w:val="2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机械设计制造及其自动化(机电一体化)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24BE6" w:rsidRPr="00524BE6" w:rsidTr="00FD047C">
        <w:trPr>
          <w:trHeight w:val="2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E6" w:rsidRPr="00524BE6" w:rsidRDefault="00524BE6" w:rsidP="00524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B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BE6" w:rsidRPr="00524BE6" w:rsidRDefault="00524BE6" w:rsidP="00524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345545" w:rsidRDefault="00345545"/>
    <w:p w:rsidR="00345545" w:rsidRDefault="00345545" w:rsidP="00345545"/>
    <w:p w:rsidR="004D62EF" w:rsidRPr="00B9251C" w:rsidRDefault="00345545" w:rsidP="00345545">
      <w:pPr>
        <w:rPr>
          <w:b/>
          <w:sz w:val="28"/>
          <w:szCs w:val="28"/>
        </w:rPr>
      </w:pPr>
      <w:r w:rsidRPr="00B9251C">
        <w:rPr>
          <w:rFonts w:hint="eastAsia"/>
          <w:b/>
          <w:sz w:val="28"/>
          <w:szCs w:val="28"/>
        </w:rPr>
        <w:t>附件二：</w:t>
      </w:r>
      <w:r w:rsidR="004640B2" w:rsidRPr="00B9251C">
        <w:rPr>
          <w:rFonts w:hint="eastAsia"/>
          <w:b/>
          <w:sz w:val="28"/>
          <w:szCs w:val="28"/>
        </w:rPr>
        <w:t>报名办法</w:t>
      </w:r>
    </w:p>
    <w:p w:rsidR="004640B2" w:rsidRDefault="004640B2" w:rsidP="004640B2">
      <w:pPr>
        <w:ind w:firstLineChars="200" w:firstLine="56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参加竞赛的学生按照要求登录报名系统回答问卷</w:t>
      </w:r>
      <w:r w:rsidR="009A7225">
        <w:rPr>
          <w:rFonts w:hint="eastAsia"/>
          <w:sz w:val="28"/>
          <w:szCs w:val="28"/>
        </w:rPr>
        <w:t>（报名系统</w:t>
      </w:r>
      <w:r w:rsidR="009A7225">
        <w:rPr>
          <w:rFonts w:hint="eastAsia"/>
          <w:sz w:val="28"/>
          <w:szCs w:val="28"/>
        </w:rPr>
        <w:t>3</w:t>
      </w:r>
      <w:r w:rsidR="009A7225">
        <w:rPr>
          <w:rFonts w:hint="eastAsia"/>
          <w:sz w:val="28"/>
          <w:szCs w:val="28"/>
        </w:rPr>
        <w:t>月</w:t>
      </w:r>
      <w:r w:rsidR="009A7225">
        <w:rPr>
          <w:rFonts w:hint="eastAsia"/>
          <w:sz w:val="28"/>
          <w:szCs w:val="28"/>
        </w:rPr>
        <w:t>24</w:t>
      </w:r>
      <w:r w:rsidR="009A7225">
        <w:rPr>
          <w:rFonts w:hint="eastAsia"/>
          <w:sz w:val="28"/>
          <w:szCs w:val="28"/>
        </w:rPr>
        <w:t>日开放）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sz w:val="28"/>
          <w:szCs w:val="28"/>
        </w:rPr>
        <w:t>并</w:t>
      </w:r>
      <w:r w:rsidRPr="00696F48">
        <w:rPr>
          <w:rFonts w:hint="eastAsia"/>
          <w:b/>
          <w:sz w:val="28"/>
          <w:szCs w:val="28"/>
        </w:rPr>
        <w:t>在</w:t>
      </w:r>
      <w:r w:rsidRPr="00696F48">
        <w:rPr>
          <w:rFonts w:hint="eastAsia"/>
          <w:b/>
          <w:sz w:val="28"/>
          <w:szCs w:val="28"/>
        </w:rPr>
        <w:t>201</w:t>
      </w:r>
      <w:r>
        <w:rPr>
          <w:b/>
          <w:sz w:val="28"/>
          <w:szCs w:val="28"/>
        </w:rPr>
        <w:t>6</w:t>
      </w:r>
      <w:r w:rsidRPr="00696F48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3</w:t>
      </w:r>
      <w:r w:rsidRPr="00696F48">
        <w:rPr>
          <w:rFonts w:hint="eastAsia"/>
          <w:b/>
          <w:sz w:val="28"/>
          <w:szCs w:val="28"/>
        </w:rPr>
        <w:t>月</w:t>
      </w:r>
      <w:r>
        <w:rPr>
          <w:b/>
          <w:sz w:val="28"/>
          <w:szCs w:val="28"/>
        </w:rPr>
        <w:t>30</w:t>
      </w:r>
      <w:r w:rsidRPr="00696F48">
        <w:rPr>
          <w:rFonts w:hint="eastAsia"/>
          <w:b/>
          <w:sz w:val="28"/>
          <w:szCs w:val="28"/>
        </w:rPr>
        <w:t>日之前完成</w:t>
      </w:r>
      <w:r w:rsidR="007B36D0">
        <w:rPr>
          <w:rFonts w:hint="eastAsia"/>
          <w:b/>
          <w:sz w:val="28"/>
          <w:szCs w:val="28"/>
        </w:rPr>
        <w:t>报名工作</w:t>
      </w:r>
      <w:r>
        <w:rPr>
          <w:rFonts w:hint="eastAsia"/>
          <w:b/>
          <w:sz w:val="28"/>
          <w:szCs w:val="28"/>
        </w:rPr>
        <w:t>，</w:t>
      </w:r>
      <w:r>
        <w:rPr>
          <w:rFonts w:hint="eastAsia"/>
          <w:sz w:val="28"/>
          <w:szCs w:val="28"/>
        </w:rPr>
        <w:t>如有疑问咨询电话</w:t>
      </w:r>
      <w:r>
        <w:rPr>
          <w:rFonts w:hint="eastAsia"/>
          <w:sz w:val="28"/>
          <w:szCs w:val="28"/>
        </w:rPr>
        <w:t>84201565</w:t>
      </w:r>
      <w:r w:rsidRPr="00696F48">
        <w:rPr>
          <w:rFonts w:hint="eastAsia"/>
          <w:b/>
          <w:sz w:val="28"/>
          <w:szCs w:val="28"/>
        </w:rPr>
        <w:t>。</w:t>
      </w:r>
    </w:p>
    <w:p w:rsidR="004640B2" w:rsidRPr="004640B2" w:rsidRDefault="004640B2" w:rsidP="004640B2">
      <w:pPr>
        <w:ind w:firstLineChars="200" w:firstLine="560"/>
        <w:rPr>
          <w:sz w:val="28"/>
          <w:szCs w:val="28"/>
        </w:rPr>
      </w:pPr>
    </w:p>
    <w:p w:rsidR="004640B2" w:rsidRDefault="004640B2" w:rsidP="004640B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下面是登录报名系统回答问卷的步骤：</w:t>
      </w:r>
    </w:p>
    <w:p w:rsidR="004640B2" w:rsidRPr="00030B55" w:rsidRDefault="004640B2" w:rsidP="004640B2">
      <w:pPr>
        <w:ind w:firstLineChars="200" w:firstLine="560"/>
        <w:rPr>
          <w:sz w:val="28"/>
          <w:szCs w:val="28"/>
        </w:rPr>
      </w:pPr>
      <w:r w:rsidRPr="00030B55">
        <w:rPr>
          <w:rFonts w:hint="eastAsia"/>
          <w:sz w:val="28"/>
          <w:szCs w:val="28"/>
        </w:rPr>
        <w:t>请各位报名的学生打开网页</w:t>
      </w:r>
      <w:hyperlink r:id="rId7" w:history="1">
        <w:r w:rsidRPr="00030B55">
          <w:rPr>
            <w:rStyle w:val="a7"/>
            <w:sz w:val="28"/>
            <w:szCs w:val="28"/>
          </w:rPr>
          <w:t>http://221.226.99.7:8081</w:t>
        </w:r>
      </w:hyperlink>
      <w:r w:rsidRPr="00030B55">
        <w:rPr>
          <w:rFonts w:hint="eastAsia"/>
          <w:sz w:val="28"/>
          <w:szCs w:val="28"/>
        </w:rPr>
        <w:t xml:space="preserve"> </w:t>
      </w:r>
      <w:r w:rsidRPr="00030B55">
        <w:rPr>
          <w:rFonts w:hint="eastAsia"/>
          <w:sz w:val="28"/>
          <w:szCs w:val="28"/>
        </w:rPr>
        <w:t>从以下的界面登录</w:t>
      </w:r>
      <w:r>
        <w:rPr>
          <w:rFonts w:hint="eastAsia"/>
          <w:sz w:val="28"/>
          <w:szCs w:val="28"/>
        </w:rPr>
        <w:t>报名系统</w:t>
      </w:r>
      <w:r w:rsidRPr="00030B55">
        <w:rPr>
          <w:rFonts w:hint="eastAsia"/>
          <w:sz w:val="28"/>
          <w:szCs w:val="28"/>
        </w:rPr>
        <w:t>。</w:t>
      </w:r>
    </w:p>
    <w:p w:rsidR="004640B2" w:rsidRDefault="004640B2" w:rsidP="004640B2">
      <w:r w:rsidRPr="00C93570">
        <w:rPr>
          <w:noProof/>
        </w:rPr>
        <w:drawing>
          <wp:inline distT="0" distB="0" distL="0" distR="0">
            <wp:extent cx="5610225" cy="34290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0B2" w:rsidRDefault="004640B2" w:rsidP="004640B2"/>
    <w:p w:rsidR="004640B2" w:rsidRPr="0040549C" w:rsidRDefault="004640B2" w:rsidP="004640B2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登录时</w:t>
      </w:r>
      <w:r w:rsidRPr="0040549C">
        <w:rPr>
          <w:rFonts w:hint="eastAsia"/>
          <w:sz w:val="28"/>
          <w:szCs w:val="28"/>
        </w:rPr>
        <w:t>需使用身份证号登录，密码是自己的学号，验证码不分大小写。登录此网站时最好使用</w:t>
      </w:r>
      <w:r w:rsidRPr="0040549C">
        <w:rPr>
          <w:rFonts w:hint="eastAsia"/>
          <w:sz w:val="28"/>
          <w:szCs w:val="28"/>
        </w:rPr>
        <w:t>google</w:t>
      </w:r>
      <w:r w:rsidRPr="0040549C">
        <w:rPr>
          <w:rFonts w:hint="eastAsia"/>
          <w:sz w:val="28"/>
          <w:szCs w:val="28"/>
        </w:rPr>
        <w:t>浏览器以保证登录顺畅</w:t>
      </w:r>
      <w:r w:rsidR="00911966">
        <w:rPr>
          <w:rFonts w:hint="eastAsia"/>
          <w:sz w:val="28"/>
          <w:szCs w:val="28"/>
        </w:rPr>
        <w:t>（如果登录不通畅可更换浏览器）</w:t>
      </w:r>
      <w:r w:rsidRPr="0040549C">
        <w:rPr>
          <w:rFonts w:hint="eastAsia"/>
          <w:sz w:val="28"/>
          <w:szCs w:val="28"/>
        </w:rPr>
        <w:t>。</w:t>
      </w:r>
    </w:p>
    <w:p w:rsidR="004640B2" w:rsidRPr="0040549C" w:rsidRDefault="004640B2" w:rsidP="004640B2">
      <w:pPr>
        <w:ind w:firstLineChars="150" w:firstLine="420"/>
        <w:rPr>
          <w:noProof/>
          <w:sz w:val="28"/>
          <w:szCs w:val="28"/>
        </w:rPr>
      </w:pPr>
      <w:r w:rsidRPr="0040549C">
        <w:rPr>
          <w:noProof/>
          <w:sz w:val="28"/>
          <w:szCs w:val="28"/>
        </w:rPr>
        <w:t>为了系统的安全性，首次使用初始化密码（</w:t>
      </w:r>
      <w:r w:rsidRPr="0040549C">
        <w:rPr>
          <w:rFonts w:hint="eastAsia"/>
          <w:noProof/>
          <w:sz w:val="28"/>
          <w:szCs w:val="28"/>
        </w:rPr>
        <w:t>学号</w:t>
      </w:r>
      <w:r w:rsidRPr="0040549C">
        <w:rPr>
          <w:noProof/>
          <w:sz w:val="28"/>
          <w:szCs w:val="28"/>
        </w:rPr>
        <w:t>）登录时，点击</w:t>
      </w:r>
      <w:r w:rsidRPr="0040549C">
        <w:rPr>
          <w:rFonts w:hint="eastAsia"/>
          <w:noProof/>
          <w:sz w:val="28"/>
          <w:szCs w:val="28"/>
        </w:rPr>
        <w:t>“登录”按钮，会进入“初始密码修改”画面，如下图所示：</w:t>
      </w:r>
    </w:p>
    <w:p w:rsidR="004640B2" w:rsidRDefault="004640B2" w:rsidP="004640B2">
      <w:pPr>
        <w:rPr>
          <w:noProof/>
        </w:rPr>
      </w:pPr>
    </w:p>
    <w:p w:rsidR="004640B2" w:rsidRDefault="004640B2" w:rsidP="004640B2">
      <w:pPr>
        <w:rPr>
          <w:noProof/>
        </w:rPr>
      </w:pPr>
      <w:r w:rsidRPr="00C93570">
        <w:rPr>
          <w:noProof/>
        </w:rPr>
        <w:drawing>
          <wp:inline distT="0" distB="0" distL="0" distR="0">
            <wp:extent cx="5610225" cy="20383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0B2" w:rsidRPr="0040549C" w:rsidRDefault="004640B2" w:rsidP="004640B2">
      <w:pPr>
        <w:rPr>
          <w:noProof/>
          <w:sz w:val="28"/>
          <w:szCs w:val="28"/>
        </w:rPr>
      </w:pPr>
      <w:r w:rsidRPr="0040549C">
        <w:rPr>
          <w:rFonts w:hint="eastAsia"/>
          <w:sz w:val="28"/>
          <w:szCs w:val="28"/>
        </w:rPr>
        <w:t>在</w:t>
      </w:r>
      <w:r w:rsidRPr="0040549C">
        <w:rPr>
          <w:rFonts w:hint="eastAsia"/>
          <w:noProof/>
          <w:sz w:val="28"/>
          <w:szCs w:val="28"/>
        </w:rPr>
        <w:t>“初始密码修改”画面，正确地填写“原密码”、“新密码”和“新密码确认”，点击“保存”按钮，保存操作成功后，会跳转到系统登录界面。这样，初始密码修改的功能就完成了。</w:t>
      </w:r>
    </w:p>
    <w:p w:rsidR="004640B2" w:rsidRDefault="004640B2" w:rsidP="004640B2">
      <w:pPr>
        <w:rPr>
          <w:b/>
        </w:rPr>
      </w:pPr>
    </w:p>
    <w:p w:rsidR="004640B2" w:rsidRPr="00FF1942" w:rsidRDefault="004640B2" w:rsidP="004640B2">
      <w:pPr>
        <w:rPr>
          <w:sz w:val="28"/>
          <w:szCs w:val="28"/>
        </w:rPr>
      </w:pPr>
      <w:r w:rsidRPr="00FF1942">
        <w:rPr>
          <w:rFonts w:hint="eastAsia"/>
          <w:sz w:val="28"/>
          <w:szCs w:val="28"/>
        </w:rPr>
        <w:t>重新登录后页面如下图，点击考生报名，回答问卷</w:t>
      </w:r>
    </w:p>
    <w:p w:rsidR="004640B2" w:rsidRDefault="004640B2" w:rsidP="004640B2">
      <w:pPr>
        <w:rPr>
          <w:b/>
        </w:rPr>
      </w:pPr>
      <w:r>
        <w:rPr>
          <w:rFonts w:hint="eastAsia"/>
          <w:b/>
          <w:noProof/>
        </w:rPr>
        <w:lastRenderedPageBreak/>
        <w:drawing>
          <wp:inline distT="0" distB="0" distL="0" distR="0">
            <wp:extent cx="3276600" cy="28098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0B2" w:rsidRDefault="004640B2" w:rsidP="004640B2">
      <w:pPr>
        <w:rPr>
          <w:b/>
        </w:rPr>
      </w:pPr>
    </w:p>
    <w:p w:rsidR="004640B2" w:rsidRDefault="004640B2" w:rsidP="004640B2">
      <w:pPr>
        <w:rPr>
          <w:b/>
        </w:rPr>
      </w:pPr>
    </w:p>
    <w:p w:rsidR="004640B2" w:rsidRDefault="004640B2" w:rsidP="004640B2">
      <w:pPr>
        <w:rPr>
          <w:b/>
        </w:rPr>
      </w:pPr>
    </w:p>
    <w:p w:rsidR="004640B2" w:rsidRPr="00BE6B08" w:rsidRDefault="004640B2" w:rsidP="004640B2">
      <w:pPr>
        <w:rPr>
          <w:b/>
          <w:sz w:val="28"/>
          <w:szCs w:val="28"/>
        </w:rPr>
      </w:pPr>
      <w:r w:rsidRPr="00BE6B08">
        <w:rPr>
          <w:rFonts w:hint="eastAsia"/>
          <w:b/>
          <w:sz w:val="28"/>
          <w:szCs w:val="28"/>
        </w:rPr>
        <w:t>问卷界面如下</w:t>
      </w:r>
    </w:p>
    <w:p w:rsidR="004640B2" w:rsidRDefault="004640B2" w:rsidP="004640B2">
      <w:pPr>
        <w:rPr>
          <w:b/>
        </w:rPr>
      </w:pPr>
      <w:r>
        <w:rPr>
          <w:rFonts w:hint="eastAsia"/>
          <w:b/>
          <w:noProof/>
        </w:rPr>
        <w:drawing>
          <wp:inline distT="0" distB="0" distL="0" distR="0">
            <wp:extent cx="5610225" cy="41338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0B2" w:rsidRDefault="004640B2" w:rsidP="004640B2">
      <w:pPr>
        <w:rPr>
          <w:b/>
        </w:rPr>
      </w:pPr>
    </w:p>
    <w:p w:rsidR="004640B2" w:rsidRPr="00E32B05" w:rsidRDefault="004640B2" w:rsidP="004640B2">
      <w:pPr>
        <w:rPr>
          <w:sz w:val="28"/>
          <w:szCs w:val="28"/>
        </w:rPr>
      </w:pPr>
      <w:r w:rsidRPr="00E32B05">
        <w:rPr>
          <w:rFonts w:hint="eastAsia"/>
          <w:sz w:val="28"/>
          <w:szCs w:val="28"/>
        </w:rPr>
        <w:t>回答问卷结束后点击保存、提交信息，报名即可完成</w:t>
      </w:r>
    </w:p>
    <w:p w:rsidR="004640B2" w:rsidRDefault="004640B2" w:rsidP="004640B2">
      <w:pPr>
        <w:rPr>
          <w:b/>
        </w:rPr>
      </w:pPr>
      <w:r>
        <w:rPr>
          <w:rFonts w:hint="eastAsia"/>
          <w:b/>
          <w:noProof/>
        </w:rPr>
        <w:lastRenderedPageBreak/>
        <w:drawing>
          <wp:inline distT="0" distB="0" distL="0" distR="0">
            <wp:extent cx="3067050" cy="781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0B2" w:rsidRPr="00696F48" w:rsidRDefault="004640B2" w:rsidP="004640B2">
      <w:pPr>
        <w:tabs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640B2" w:rsidRPr="00345545" w:rsidRDefault="004640B2" w:rsidP="00345545"/>
    <w:sectPr w:rsidR="004640B2" w:rsidRPr="00345545" w:rsidSect="00B11F64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11E" w:rsidRDefault="00CA211E" w:rsidP="00BD166C">
      <w:r>
        <w:separator/>
      </w:r>
    </w:p>
  </w:endnote>
  <w:endnote w:type="continuationSeparator" w:id="0">
    <w:p w:rsidR="00CA211E" w:rsidRDefault="00CA211E" w:rsidP="00BD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11E" w:rsidRDefault="00CA211E" w:rsidP="00BD166C">
      <w:r>
        <w:separator/>
      </w:r>
    </w:p>
  </w:footnote>
  <w:footnote w:type="continuationSeparator" w:id="0">
    <w:p w:rsidR="00CA211E" w:rsidRDefault="00CA211E" w:rsidP="00BD1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FA5E89"/>
    <w:multiLevelType w:val="hybridMultilevel"/>
    <w:tmpl w:val="C86EB8FE"/>
    <w:lvl w:ilvl="0" w:tplc="9AD8C936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5AC28CB"/>
    <w:multiLevelType w:val="hybridMultilevel"/>
    <w:tmpl w:val="BE183846"/>
    <w:lvl w:ilvl="0" w:tplc="B2B8D310">
      <w:start w:val="4"/>
      <w:numFmt w:val="japaneseCounting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C4"/>
    <w:rsid w:val="00001CCD"/>
    <w:rsid w:val="0000682A"/>
    <w:rsid w:val="00015027"/>
    <w:rsid w:val="0004408D"/>
    <w:rsid w:val="0005176D"/>
    <w:rsid w:val="00064647"/>
    <w:rsid w:val="000964A1"/>
    <w:rsid w:val="000D04C7"/>
    <w:rsid w:val="000E55AF"/>
    <w:rsid w:val="00100F69"/>
    <w:rsid w:val="001057AD"/>
    <w:rsid w:val="001163A3"/>
    <w:rsid w:val="001734EA"/>
    <w:rsid w:val="00184A22"/>
    <w:rsid w:val="001C1271"/>
    <w:rsid w:val="001D14A1"/>
    <w:rsid w:val="001D74A1"/>
    <w:rsid w:val="0023313B"/>
    <w:rsid w:val="00267F1B"/>
    <w:rsid w:val="0029094D"/>
    <w:rsid w:val="00296ADE"/>
    <w:rsid w:val="002D4E50"/>
    <w:rsid w:val="003153E9"/>
    <w:rsid w:val="00316A08"/>
    <w:rsid w:val="003217D2"/>
    <w:rsid w:val="003235FA"/>
    <w:rsid w:val="003261AA"/>
    <w:rsid w:val="00331ACE"/>
    <w:rsid w:val="00345545"/>
    <w:rsid w:val="0035743E"/>
    <w:rsid w:val="003574AD"/>
    <w:rsid w:val="00365F3D"/>
    <w:rsid w:val="003B509D"/>
    <w:rsid w:val="003E516B"/>
    <w:rsid w:val="003F0E9B"/>
    <w:rsid w:val="00401545"/>
    <w:rsid w:val="00407501"/>
    <w:rsid w:val="00425EC1"/>
    <w:rsid w:val="00432186"/>
    <w:rsid w:val="00440317"/>
    <w:rsid w:val="00456135"/>
    <w:rsid w:val="00460306"/>
    <w:rsid w:val="004640B2"/>
    <w:rsid w:val="00482CD4"/>
    <w:rsid w:val="004B0793"/>
    <w:rsid w:val="004D62EF"/>
    <w:rsid w:val="004E7F17"/>
    <w:rsid w:val="00501270"/>
    <w:rsid w:val="00501AFF"/>
    <w:rsid w:val="0051507E"/>
    <w:rsid w:val="005246E4"/>
    <w:rsid w:val="00524BE6"/>
    <w:rsid w:val="005632F3"/>
    <w:rsid w:val="0057463F"/>
    <w:rsid w:val="005F44A7"/>
    <w:rsid w:val="006343E5"/>
    <w:rsid w:val="0066623F"/>
    <w:rsid w:val="006A2217"/>
    <w:rsid w:val="006B158C"/>
    <w:rsid w:val="006C2600"/>
    <w:rsid w:val="006C3B75"/>
    <w:rsid w:val="00723C8C"/>
    <w:rsid w:val="0076418C"/>
    <w:rsid w:val="007653F4"/>
    <w:rsid w:val="00782C9E"/>
    <w:rsid w:val="007A1B0A"/>
    <w:rsid w:val="007A206A"/>
    <w:rsid w:val="007B36D0"/>
    <w:rsid w:val="007B4E4D"/>
    <w:rsid w:val="007C5E99"/>
    <w:rsid w:val="007F77DF"/>
    <w:rsid w:val="00833976"/>
    <w:rsid w:val="0083615D"/>
    <w:rsid w:val="00855152"/>
    <w:rsid w:val="00887FDB"/>
    <w:rsid w:val="00893E5B"/>
    <w:rsid w:val="00895978"/>
    <w:rsid w:val="008D7E62"/>
    <w:rsid w:val="008E70ED"/>
    <w:rsid w:val="00911966"/>
    <w:rsid w:val="009127CE"/>
    <w:rsid w:val="009137C7"/>
    <w:rsid w:val="0092313A"/>
    <w:rsid w:val="00971F31"/>
    <w:rsid w:val="0097619C"/>
    <w:rsid w:val="00981342"/>
    <w:rsid w:val="00984289"/>
    <w:rsid w:val="009A1956"/>
    <w:rsid w:val="009A7225"/>
    <w:rsid w:val="009B15AC"/>
    <w:rsid w:val="009C1117"/>
    <w:rsid w:val="009C3246"/>
    <w:rsid w:val="009C6AFF"/>
    <w:rsid w:val="009F0C23"/>
    <w:rsid w:val="009F30AC"/>
    <w:rsid w:val="009F45A4"/>
    <w:rsid w:val="00A06845"/>
    <w:rsid w:val="00A22D23"/>
    <w:rsid w:val="00A32DC5"/>
    <w:rsid w:val="00A35F22"/>
    <w:rsid w:val="00A44437"/>
    <w:rsid w:val="00A577A0"/>
    <w:rsid w:val="00A83082"/>
    <w:rsid w:val="00A9515E"/>
    <w:rsid w:val="00A9638A"/>
    <w:rsid w:val="00AB7696"/>
    <w:rsid w:val="00AE113D"/>
    <w:rsid w:val="00AE6B5E"/>
    <w:rsid w:val="00B11F64"/>
    <w:rsid w:val="00B259CE"/>
    <w:rsid w:val="00B86E7E"/>
    <w:rsid w:val="00B9251C"/>
    <w:rsid w:val="00BA0123"/>
    <w:rsid w:val="00BD166C"/>
    <w:rsid w:val="00C24BD8"/>
    <w:rsid w:val="00C51149"/>
    <w:rsid w:val="00C7183C"/>
    <w:rsid w:val="00CA211E"/>
    <w:rsid w:val="00CB0A68"/>
    <w:rsid w:val="00CC3E17"/>
    <w:rsid w:val="00D06625"/>
    <w:rsid w:val="00D22FC4"/>
    <w:rsid w:val="00D26BCD"/>
    <w:rsid w:val="00D85951"/>
    <w:rsid w:val="00D87C1F"/>
    <w:rsid w:val="00DA15CF"/>
    <w:rsid w:val="00DA2CF0"/>
    <w:rsid w:val="00DF4C32"/>
    <w:rsid w:val="00E12AC4"/>
    <w:rsid w:val="00E13631"/>
    <w:rsid w:val="00E320DC"/>
    <w:rsid w:val="00E3256B"/>
    <w:rsid w:val="00E406F3"/>
    <w:rsid w:val="00E512A7"/>
    <w:rsid w:val="00E575A6"/>
    <w:rsid w:val="00EA52C9"/>
    <w:rsid w:val="00EF5B91"/>
    <w:rsid w:val="00F401DE"/>
    <w:rsid w:val="00F42980"/>
    <w:rsid w:val="00F5101A"/>
    <w:rsid w:val="00FD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528BF8-5CBE-426D-BD21-8E8A290A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AC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4B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4BD8"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1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D166C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D1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D166C"/>
    <w:rPr>
      <w:rFonts w:ascii="Times New Roman" w:hAnsi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100F69"/>
    <w:pPr>
      <w:ind w:firstLineChars="200" w:firstLine="420"/>
    </w:pPr>
  </w:style>
  <w:style w:type="paragraph" w:customStyle="1" w:styleId="p0">
    <w:name w:val="p0"/>
    <w:basedOn w:val="a"/>
    <w:rsid w:val="00E575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uiPriority w:val="99"/>
    <w:unhideWhenUsed/>
    <w:rsid w:val="00464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3.png"/>
  <Relationship Id="rId11" Type="http://schemas.openxmlformats.org/officeDocument/2006/relationships/image" Target="media/image4.png"/>
  <Relationship Id="rId12" Type="http://schemas.openxmlformats.org/officeDocument/2006/relationships/image" Target="media/image5.png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://221.226.99.7:8081/login/toLogin&#65292;"/>
  <Relationship Id="rId8" Type="http://schemas.openxmlformats.org/officeDocument/2006/relationships/image" Target="media/image1.png"/>
  <Relationship Id="rId9" Type="http://schemas.openxmlformats.org/officeDocument/2006/relationships/image" Target="media/image2.pn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268</Words>
  <Characters>1528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2016-03-14T08:04:00Z</dcterms:created>
  <dc:creator>sqxy</dc:creator>
  <lastModifiedBy>jwc</lastModifiedBy>
  <lastPrinted>2016-03-14T08:04:00Z</lastPrinted>
  <dcterms:modified xsi:type="dcterms:W3CDTF">2016-03-23T02:29:00Z</dcterms:modified>
  <revision>33</revision>
</coreProperties>
</file>